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A7" w:rsidRPr="00D101A7" w:rsidRDefault="003A297E" w:rsidP="00D101A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D295C40" wp14:editId="56C4C808">
            <wp:extent cx="7306614" cy="1180465"/>
            <wp:effectExtent l="0" t="0" r="8890" b="635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4880" cy="129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97E">
        <w:rPr>
          <w:rFonts w:eastAsia="Times New Roman" w:cstheme="minorHAnsi"/>
          <w:b/>
          <w:sz w:val="28"/>
          <w:szCs w:val="28"/>
          <w:vertAlign w:val="subscript"/>
        </w:rPr>
        <w:t>Vaccine Medical Exemption Request Form</w:t>
      </w:r>
    </w:p>
    <w:p w:rsidR="003A297E" w:rsidRPr="003A297E" w:rsidRDefault="003A297E" w:rsidP="003A297E">
      <w:pPr>
        <w:spacing w:after="0" w:line="240" w:lineRule="auto"/>
        <w:ind w:left="-5" w:hanging="10"/>
        <w:rPr>
          <w:sz w:val="18"/>
          <w:szCs w:val="18"/>
        </w:rPr>
      </w:pPr>
      <w:r w:rsidRPr="003A297E">
        <w:rPr>
          <w:color w:val="000000"/>
          <w:sz w:val="18"/>
          <w:szCs w:val="18"/>
        </w:rPr>
        <w:t xml:space="preserve">A student may be exempted from one or more of the specific immunization requirements by </w:t>
      </w:r>
      <w:r w:rsidR="00BA7116">
        <w:rPr>
          <w:color w:val="000000"/>
          <w:sz w:val="18"/>
          <w:szCs w:val="18"/>
        </w:rPr>
        <w:t>written statement by a provider</w:t>
      </w:r>
      <w:r w:rsidRPr="003A297E">
        <w:rPr>
          <w:color w:val="000000"/>
          <w:sz w:val="18"/>
          <w:szCs w:val="18"/>
        </w:rPr>
        <w:t xml:space="preserve"> indicating the nature and probable duration of the medical condition or circumstances that contraindicates those immunizations, identifying the specific vaccines that could be detrime</w:t>
      </w:r>
      <w:r w:rsidRPr="003A297E">
        <w:rPr>
          <w:sz w:val="18"/>
          <w:szCs w:val="18"/>
        </w:rPr>
        <w:t>ntal t</w:t>
      </w:r>
      <w:r w:rsidR="00D101A7">
        <w:rPr>
          <w:sz w:val="18"/>
          <w:szCs w:val="18"/>
        </w:rPr>
        <w:t>o the student’s health. Illinois</w:t>
      </w:r>
      <w:r w:rsidRPr="003A297E">
        <w:rPr>
          <w:color w:val="000000"/>
          <w:sz w:val="18"/>
          <w:szCs w:val="18"/>
        </w:rPr>
        <w:t xml:space="preserve"> College Immunizatio</w:t>
      </w:r>
      <w:r w:rsidR="00D101A7">
        <w:rPr>
          <w:color w:val="000000"/>
          <w:sz w:val="18"/>
          <w:szCs w:val="18"/>
        </w:rPr>
        <w:t xml:space="preserve">n Code: Section 694.200 Medical </w:t>
      </w:r>
      <w:r w:rsidRPr="003A297E">
        <w:rPr>
          <w:color w:val="000000"/>
          <w:sz w:val="18"/>
          <w:szCs w:val="18"/>
        </w:rPr>
        <w:t>Exemption</w:t>
      </w:r>
      <w:r w:rsidR="00D101A7">
        <w:rPr>
          <w:color w:val="000000"/>
          <w:sz w:val="18"/>
          <w:szCs w:val="18"/>
        </w:rPr>
        <w:t xml:space="preserve"> </w:t>
      </w:r>
      <w:hyperlink r:id="rId7" w:history="1">
        <w:r w:rsidR="00D101A7" w:rsidRPr="00D101A7">
          <w:rPr>
            <w:rStyle w:val="Hyperlink"/>
            <w:sz w:val="16"/>
            <w:szCs w:val="16"/>
          </w:rPr>
          <w:t>https://ilga.gov/commission/jcar/admincode/077/077006940C02000R.html</w:t>
        </w:r>
      </w:hyperlink>
      <w:r w:rsidRPr="003A297E">
        <w:rPr>
          <w:color w:val="000000"/>
          <w:sz w:val="18"/>
          <w:szCs w:val="18"/>
        </w:rPr>
        <w:t xml:space="preserve"> </w:t>
      </w:r>
    </w:p>
    <w:p w:rsidR="003A297E" w:rsidRPr="00D85FCF" w:rsidRDefault="003A297E" w:rsidP="003A297E">
      <w:pPr>
        <w:spacing w:after="0" w:line="240" w:lineRule="auto"/>
        <w:ind w:left="-5" w:hanging="10"/>
        <w:rPr>
          <w:sz w:val="14"/>
          <w:szCs w:val="14"/>
        </w:rPr>
      </w:pPr>
    </w:p>
    <w:p w:rsidR="003A297E" w:rsidRPr="00D101A7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Section I: Should be </w:t>
      </w:r>
      <w:r w:rsidR="003A297E" w:rsidRPr="00D101A7">
        <w:rPr>
          <w:rFonts w:asciiTheme="minorHAnsi" w:hAnsiTheme="minorHAnsi" w:cstheme="minorHAnsi"/>
          <w:b/>
          <w:color w:val="000000"/>
          <w:sz w:val="18"/>
          <w:szCs w:val="18"/>
        </w:rPr>
        <w:t>completed by student or guardian (if student is under 18 years old)</w:t>
      </w:r>
    </w:p>
    <w:p w:rsidR="00D101A7" w:rsidRPr="003A297E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3A297E" w:rsidRPr="00967A6B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Name of </w:t>
      </w:r>
      <w:r>
        <w:rPr>
          <w:rFonts w:asciiTheme="minorHAnsi" w:hAnsiTheme="minorHAnsi" w:cstheme="minorHAnsi"/>
          <w:color w:val="000000"/>
          <w:sz w:val="18"/>
          <w:szCs w:val="18"/>
        </w:rPr>
        <w:t>Student: _________________</w:t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____</w:t>
      </w:r>
      <w:r>
        <w:rPr>
          <w:rFonts w:asciiTheme="minorHAnsi" w:hAnsiTheme="minorHAnsi" w:cstheme="minorHAnsi"/>
          <w:color w:val="000000"/>
          <w:sz w:val="18"/>
          <w:szCs w:val="18"/>
        </w:rPr>
        <w:t>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</w:t>
      </w:r>
      <w:r>
        <w:rPr>
          <w:rFonts w:asciiTheme="minorHAnsi" w:hAnsiTheme="minorHAnsi" w:cstheme="minorHAnsi"/>
          <w:color w:val="000000"/>
          <w:sz w:val="18"/>
          <w:szCs w:val="18"/>
        </w:rPr>
        <w:t>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</w:t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t xml:space="preserve">  Student ID #: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</w:t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</w:t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____</w:t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t>_________</w:t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E0649B">
        <w:rPr>
          <w:rFonts w:asciiTheme="minorHAnsi" w:hAnsiTheme="minorHAnsi" w:cstheme="minorHAnsi"/>
          <w:color w:val="000000"/>
          <w:sz w:val="18"/>
          <w:szCs w:val="18"/>
        </w:rPr>
        <w:softHyphen/>
        <w:t xml:space="preserve">  </w:t>
      </w:r>
      <w:r>
        <w:rPr>
          <w:rFonts w:asciiTheme="minorHAnsi" w:hAnsiTheme="minorHAnsi" w:cstheme="minorHAnsi"/>
          <w:color w:val="000000"/>
          <w:sz w:val="18"/>
          <w:szCs w:val="18"/>
        </w:rPr>
        <w:t>Date of Birth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>
        <w:rPr>
          <w:rFonts w:asciiTheme="minorHAnsi" w:hAnsiTheme="minorHAnsi" w:cstheme="minorHAnsi"/>
          <w:color w:val="000000"/>
          <w:sz w:val="18"/>
          <w:szCs w:val="18"/>
        </w:rPr>
        <w:softHyphen/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___________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="00C4277E">
        <w:rPr>
          <w:rFonts w:asciiTheme="minorHAnsi" w:hAnsiTheme="minorHAnsi" w:cstheme="minorHAnsi"/>
          <w:color w:val="000000"/>
          <w:sz w:val="18"/>
          <w:szCs w:val="18"/>
        </w:rPr>
        <w:t>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</w:t>
      </w:r>
    </w:p>
    <w:p w:rsidR="003A297E" w:rsidRPr="00D532F4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2"/>
          <w:szCs w:val="12"/>
        </w:rPr>
      </w:pPr>
      <w:r>
        <w:rPr>
          <w:rFonts w:asciiTheme="minorHAnsi" w:hAnsiTheme="minorHAnsi" w:cstheme="minorHAnsi"/>
          <w:color w:val="000000"/>
          <w:sz w:val="12"/>
          <w:szCs w:val="12"/>
        </w:rPr>
        <w:t xml:space="preserve">                                        </w:t>
      </w:r>
      <w:r w:rsidR="00BA7116">
        <w:rPr>
          <w:rFonts w:asciiTheme="minorHAnsi" w:hAnsiTheme="minorHAnsi" w:cstheme="minorHAnsi"/>
          <w:color w:val="000000"/>
          <w:sz w:val="12"/>
          <w:szCs w:val="12"/>
        </w:rPr>
        <w:t xml:space="preserve">       </w:t>
      </w:r>
      <w:r>
        <w:rPr>
          <w:rFonts w:asciiTheme="minorHAnsi" w:hAnsiTheme="minorHAnsi" w:cstheme="minorHAnsi"/>
          <w:color w:val="000000"/>
          <w:sz w:val="12"/>
          <w:szCs w:val="12"/>
        </w:rPr>
        <w:t xml:space="preserve">   </w:t>
      </w:r>
      <w:r w:rsidRPr="00D532F4">
        <w:rPr>
          <w:rFonts w:asciiTheme="minorHAnsi" w:hAnsiTheme="minorHAnsi" w:cstheme="minorHAnsi"/>
          <w:color w:val="000000"/>
          <w:sz w:val="12"/>
          <w:szCs w:val="12"/>
        </w:rPr>
        <w:t>First/Middle/Last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Name of Parent/Guardian (if under 18): ___________________________________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________________________________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Primary Home Address: __________________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______________________________________________________________________________________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Student Email Address: _____________________________________________________   Primary Phone: 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Signature: ___________________________________________________________________________________   Date:  _______________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</w:t>
      </w:r>
      <w:r w:rsidR="001C5716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</w:t>
      </w:r>
    </w:p>
    <w:p w:rsidR="003A297E" w:rsidRPr="00746FD2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2"/>
          <w:szCs w:val="12"/>
        </w:rPr>
      </w:pPr>
      <w:r>
        <w:rPr>
          <w:rFonts w:asciiTheme="minorHAnsi" w:hAnsiTheme="minorHAnsi" w:cstheme="minorHAnsi"/>
          <w:color w:val="000000"/>
          <w:sz w:val="12"/>
          <w:szCs w:val="12"/>
        </w:rPr>
        <w:t xml:space="preserve">                         </w:t>
      </w:r>
      <w:r w:rsidR="00BA7116">
        <w:rPr>
          <w:rFonts w:asciiTheme="minorHAnsi" w:hAnsiTheme="minorHAnsi" w:cstheme="minorHAnsi"/>
          <w:color w:val="000000"/>
          <w:sz w:val="12"/>
          <w:szCs w:val="12"/>
        </w:rPr>
        <w:t xml:space="preserve">     </w:t>
      </w:r>
      <w:r w:rsidRPr="00746FD2">
        <w:rPr>
          <w:rFonts w:asciiTheme="minorHAnsi" w:hAnsiTheme="minorHAnsi" w:cstheme="minorHAnsi"/>
          <w:color w:val="000000"/>
          <w:sz w:val="12"/>
          <w:szCs w:val="12"/>
        </w:rPr>
        <w:t>Student or guardian if under 18</w:t>
      </w:r>
    </w:p>
    <w:p w:rsid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2A070F" w:rsidRPr="00D85FCF" w:rsidRDefault="002A070F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b/>
          <w:color w:val="000000"/>
          <w:sz w:val="18"/>
          <w:szCs w:val="18"/>
        </w:rPr>
        <w:t>Section II: Should be completed by medical provider</w:t>
      </w:r>
    </w:p>
    <w:p w:rsidR="003A297E" w:rsidRDefault="003A297E" w:rsidP="00D101A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Medical contraindications and precautions for immunizations are based on the most recent General Recommendations of the Advisory Committee on Immunization Practices (ACIP), available at </w:t>
      </w:r>
      <w:hyperlink r:id="rId8" w:history="1">
        <w:r w:rsidRPr="003A297E">
          <w:rPr>
            <w:rStyle w:val="Hyperlink"/>
            <w:rFonts w:asciiTheme="minorHAnsi" w:hAnsiTheme="minorHAnsi" w:cstheme="minorHAnsi"/>
            <w:sz w:val="18"/>
            <w:szCs w:val="18"/>
          </w:rPr>
          <w:t>https://www.cdc.gov/vaccines/hcp/acip-recs/general-recs/contraindications.html</w:t>
        </w:r>
      </w:hyperlink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. Please check the website to ensure that you are reviewing the most recent ACIP information. Please note that the presence of a sore arm, local reaction, and moderate to severe acute illness with </w:t>
      </w:r>
      <w:r w:rsidR="000E30B7">
        <w:rPr>
          <w:rFonts w:asciiTheme="minorHAnsi" w:hAnsiTheme="minorHAnsi" w:cstheme="minorHAnsi"/>
          <w:color w:val="000000"/>
          <w:sz w:val="18"/>
          <w:szCs w:val="18"/>
        </w:rPr>
        <w:t xml:space="preserve">or without fever are possible after 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administration of all vaccines. However, as acute illnesses are short-lived, medical exemptions should not be submitted for this indication. Please review the ACIP Guide to confi</w:t>
      </w:r>
      <w:r w:rsidR="00D101A7">
        <w:rPr>
          <w:rFonts w:asciiTheme="minorHAnsi" w:hAnsiTheme="minorHAnsi" w:cstheme="minorHAnsi"/>
          <w:color w:val="000000"/>
          <w:sz w:val="18"/>
          <w:szCs w:val="18"/>
        </w:rPr>
        <w:t>rm that any noted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 condition is not commonly misperceived as a contraindication or precaution in the above ACIP link.</w:t>
      </w:r>
    </w:p>
    <w:p w:rsidR="00D101A7" w:rsidRDefault="00D101A7" w:rsidP="00D101A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2A070F" w:rsidRPr="003A297E" w:rsidRDefault="002A070F" w:rsidP="00D101A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978"/>
        <w:gridCol w:w="8267"/>
      </w:tblGrid>
      <w:tr w:rsidR="003A297E" w:rsidTr="00F82F55">
        <w:tc>
          <w:tcPr>
            <w:tcW w:w="11654" w:type="dxa"/>
            <w:gridSpan w:val="3"/>
          </w:tcPr>
          <w:p w:rsidR="003A297E" w:rsidRPr="00D101A7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101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Table 1. ACIP Contraindications and Precautions to Vaccination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Vaccine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Exemption Length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ACIP Contraindications and Precautions (CHECK ALL THAT APPLY)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DTaP, Tdap</w:t>
            </w:r>
          </w:p>
          <w:p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DT, Td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Encephalopathy (e.g., coma, decreased level of consciousness, prolonged seizures) not attributable to another identifiable cause within 7 days of administration of a previ</w:t>
            </w:r>
            <w:r w:rsidR="00D101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ous dose or DTP, DTaP, or Tdap</w:t>
            </w:r>
          </w:p>
          <w:p w:rsidR="003A297E" w:rsidRPr="003A297E" w:rsidRDefault="00D101A7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 Explain fully below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Progressive neurologic disorder, including infantile spasms, uncontrolled epilepsy, progressive encephalopathy; defer DTaP or Tdap until neurologic status clarified and stabilized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Guillan-Barre (GBS) within 6 weeks after previous dose of tetanus-toxoid containing vaccine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History of Arthus-type hypersensitivity reaction following a previous dose of tetanus and/or diphtheria toxoid-containing vaccine:  defer vaccination until at least 10 years have elapsed since the last tetanus-toxoid containing vaccine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Hepatitis B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Hypersensitivity to yeast</w:t>
            </w:r>
          </w:p>
          <w:p w:rsidR="003A297E" w:rsidRPr="003A297E" w:rsidRDefault="00D101A7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Influenza,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Inactivated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injectable (IIV)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:rsidR="003A297E" w:rsidRPr="003A297E" w:rsidRDefault="002A070F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Guillan-Barre (GBS) within 6 weeks after previous dose of influenza vaccine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  <w:p w:rsidR="000E30B7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Egg allergy other than hives, e.g., angioedema, respiratory distress, lightheadedness, recurrent emesis; or required epinephrine or another emergency medical intervention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0B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IIV may be administered in an inpatient or outpatient medical setting and under the supervision of a health care provider who is able to recognize and man</w:t>
            </w:r>
            <w:r w:rsidR="000E30B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age severe allergic conditions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MMR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(Measles,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Mumps,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Rubella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Pregnancy      Estimated Date of Con</w:t>
            </w:r>
            <w:r w:rsidR="00BA71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finement (EDC) 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____________________  (month, day, year)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Known severe immunodeficiency (e.g., from hematologic and solid tumors, receipt of chemotherapy, congenital immunodeficiency, long-term immunosuppressive therapy or patients with HIV infection who are severely immunocompromised)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Family history of altered immunocompetence</w:t>
            </w:r>
          </w:p>
          <w:p w:rsidR="003A297E" w:rsidRPr="003A297E" w:rsidRDefault="002A070F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  <w:r w:rsidR="003A297E"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Recent (&lt; 11 months) receipt of antibody-containing blood products (specific interval depends on product)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History of thrombocytopenia or thrombocytopenic purpura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Need for tuberculin skin testing or interferon-gamma release assay (IGRA) testing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Meningococcal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(MenACWY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Severe allergic reaction (e.g., anaphylaxis) after a previous dose or to a vaccine component including yeast</w:t>
            </w:r>
          </w:p>
          <w:p w:rsidR="003A297E" w:rsidRPr="003A297E" w:rsidRDefault="002A070F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Preterm birth (MenACWY-CRM)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Varicella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Severe allergic reaction (e.g., anaphylaxis) after a previous dose or to a vaccine component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Known severe immunodeficiency (e.g., from hematologic and solid tumors, receipt of chemotherapy, congenital immunodeficiency, long-term immunosuppressive therapy or patients with HIV infection who are severely immunocompromised)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Pregnancy      Estimated Date of Con</w:t>
            </w:r>
            <w:r w:rsidR="00BA71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finement (EDC) 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______________  (month, day, year) </w:t>
            </w:r>
          </w:p>
          <w:p w:rsidR="00D101A7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Family history of altered immunocompetence</w:t>
            </w:r>
          </w:p>
          <w:p w:rsidR="003A297E" w:rsidRPr="003A297E" w:rsidRDefault="00D101A7" w:rsidP="00D101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Other: Explain fully below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Precautions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Recent (&lt; 11 months) receipt of antibody-containing blood products (specific interval depends on product)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Receipt of specific antiviral drugs (acyclovir, famciclovir, or valacyclovir) 24 hours before vaccination (void use of these antiviral drugs for 14 days after vaccination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Use of aspirin or aspirin-containing products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Moderate or severe acute illness with or without fever</w:t>
            </w:r>
          </w:p>
        </w:tc>
      </w:tr>
      <w:tr w:rsidR="003A297E" w:rsidRPr="003A297E" w:rsidTr="00F82F55">
        <w:tc>
          <w:tcPr>
            <w:tcW w:w="1409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COVID-19</w:t>
            </w:r>
          </w:p>
        </w:tc>
        <w:tc>
          <w:tcPr>
            <w:tcW w:w="1978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Temporary through: _______________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___</w:t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</w: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oftHyphen/>
              <w:t>□ Permanent</w:t>
            </w:r>
          </w:p>
        </w:tc>
        <w:tc>
          <w:tcPr>
            <w:tcW w:w="8267" w:type="dxa"/>
          </w:tcPr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Contraindications 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Severe allergic reaction (e.g., anaphylaxis) after a previous dose or to a vaccine component of the COVID-19 vaccine</w:t>
            </w:r>
            <w:r w:rsidR="00A46A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F715E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Explain in full</w:t>
            </w:r>
            <w:r w:rsidR="00A46A94" w:rsidRPr="00A46A9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below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Immediate allergic reaction of any severity to a previous dose or known (diagnosed) allergy to a component of the vaccine</w:t>
            </w:r>
            <w:r w:rsidR="00A46A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F715E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Explain in full</w:t>
            </w:r>
            <w:r w:rsidR="00A46A94" w:rsidRPr="00A46A9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below</w:t>
            </w:r>
          </w:p>
          <w:p w:rsidR="003A297E" w:rsidRPr="003A297E" w:rsidRDefault="003A297E" w:rsidP="006578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9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Other</w:t>
            </w:r>
            <w:r w:rsidR="00D101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="00F715E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Explain in full</w:t>
            </w:r>
            <w:r w:rsidR="00D101A7" w:rsidRPr="00A46A9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below</w:t>
            </w:r>
          </w:p>
        </w:tc>
      </w:tr>
    </w:tbl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b/>
          <w:color w:val="000000"/>
          <w:sz w:val="18"/>
          <w:szCs w:val="18"/>
        </w:rPr>
        <w:t>Other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: Please explain fully the nature and probable duration of the medical condition or circumstances that contrai</w:t>
      </w:r>
      <w:r w:rsidR="000E30B7">
        <w:rPr>
          <w:rFonts w:asciiTheme="minorHAnsi" w:hAnsiTheme="minorHAnsi" w:cstheme="minorHAnsi"/>
          <w:color w:val="000000"/>
          <w:sz w:val="18"/>
          <w:szCs w:val="18"/>
        </w:rPr>
        <w:t>ndicate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 those immunizations, identifying the specific vaccines that could be detrimental to the student’s health.  Attach additional sheets as necessary.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070F">
        <w:rPr>
          <w:rFonts w:asciiTheme="minorHAnsi" w:hAnsiTheme="minorHAnsi" w:cstheme="minorHAnsi"/>
          <w:color w:val="000000"/>
          <w:sz w:val="18"/>
          <w:szCs w:val="18"/>
        </w:rPr>
        <w:t>____________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b/>
          <w:color w:val="000000"/>
          <w:sz w:val="18"/>
          <w:szCs w:val="18"/>
        </w:rPr>
        <w:t>Attestation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I am a physician (M.D. or D.O.) licensed to practice medicine in a jurisdiction of the United States or an advanced practice provider (nurse practitioner</w:t>
      </w:r>
      <w:r w:rsidR="00BA7116">
        <w:rPr>
          <w:rFonts w:asciiTheme="minorHAnsi" w:hAnsiTheme="minorHAnsi" w:cstheme="minorHAnsi"/>
          <w:color w:val="000000"/>
          <w:sz w:val="18"/>
          <w:szCs w:val="18"/>
        </w:rPr>
        <w:t xml:space="preserve"> or physician’s assistant)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 xml:space="preserve"> licensed in a jurisdiction of the United States.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By signing below, I affirm that I have reviewed the current ACIP Contraindications and Precautions and affirm that the stated contraindication(s)/precaution(s) pose a concern or could be detrimental to the student’s health.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Healthcare Provider Name (please print): ___________</w:t>
      </w:r>
      <w:r w:rsidR="00F82F55">
        <w:rPr>
          <w:rFonts w:asciiTheme="minorHAnsi" w:hAnsiTheme="minorHAnsi" w:cstheme="minorHAnsi"/>
          <w:color w:val="000000"/>
          <w:sz w:val="18"/>
          <w:szCs w:val="18"/>
        </w:rPr>
        <w:t>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____________________________________________________________________________</w:t>
      </w:r>
    </w:p>
    <w:p w:rsidR="00D101A7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D101A7" w:rsidRPr="003A297E" w:rsidRDefault="00D101A7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Signature:  ___________________________________________________________________________  Date:  _____________________________________</w:t>
      </w:r>
    </w:p>
    <w:p w:rsidR="003A297E" w:rsidRPr="003A297E" w:rsidRDefault="003A297E" w:rsidP="003A29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3A297E" w:rsidRDefault="003A297E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3A297E">
        <w:rPr>
          <w:rFonts w:asciiTheme="minorHAnsi" w:hAnsiTheme="minorHAnsi" w:cstheme="minorHAnsi"/>
          <w:color w:val="000000"/>
          <w:sz w:val="18"/>
          <w:szCs w:val="18"/>
        </w:rPr>
        <w:t>State of Licensure: _____________________________________________</w:t>
      </w:r>
      <w:r w:rsidR="00F82F55">
        <w:rPr>
          <w:rFonts w:asciiTheme="minorHAnsi" w:hAnsiTheme="minorHAnsi" w:cstheme="minorHAnsi"/>
          <w:color w:val="000000"/>
          <w:sz w:val="18"/>
          <w:szCs w:val="18"/>
        </w:rPr>
        <w:t>_______ NPI Number: _________</w:t>
      </w:r>
      <w:r w:rsidRPr="003A297E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</w:t>
      </w:r>
    </w:p>
    <w:p w:rsidR="00BA7116" w:rsidRDefault="00BA7116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BA7116" w:rsidRDefault="00BA7116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BA7116" w:rsidRDefault="00BA7116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BA7116" w:rsidRPr="00BA7116" w:rsidRDefault="00BA7116" w:rsidP="00F82F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4"/>
          <w:szCs w:val="14"/>
        </w:rPr>
      </w:pPr>
      <w:r w:rsidRPr="00BA7116">
        <w:rPr>
          <w:rFonts w:asciiTheme="minorHAnsi" w:hAnsiTheme="minorHAnsi" w:cstheme="minorHAnsi"/>
          <w:color w:val="000000"/>
          <w:sz w:val="14"/>
          <w:szCs w:val="14"/>
        </w:rPr>
        <w:t>REV/5/2021</w:t>
      </w:r>
    </w:p>
    <w:sectPr w:rsidR="00BA7116" w:rsidRPr="00BA7116" w:rsidSect="003A297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55" w:rsidRDefault="00F82F55" w:rsidP="00F82F55">
      <w:pPr>
        <w:spacing w:after="0" w:line="240" w:lineRule="auto"/>
      </w:pPr>
      <w:r>
        <w:separator/>
      </w:r>
    </w:p>
  </w:endnote>
  <w:endnote w:type="continuationSeparator" w:id="0">
    <w:p w:rsidR="00F82F55" w:rsidRDefault="00F82F55" w:rsidP="00F8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55" w:rsidRDefault="00F82F55" w:rsidP="00F82F55">
      <w:pPr>
        <w:spacing w:after="0" w:line="240" w:lineRule="auto"/>
      </w:pPr>
      <w:r>
        <w:separator/>
      </w:r>
    </w:p>
  </w:footnote>
  <w:footnote w:type="continuationSeparator" w:id="0">
    <w:p w:rsidR="00F82F55" w:rsidRDefault="00F82F55" w:rsidP="00F8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7E"/>
    <w:rsid w:val="000E30B7"/>
    <w:rsid w:val="00126E58"/>
    <w:rsid w:val="001C5716"/>
    <w:rsid w:val="002A070F"/>
    <w:rsid w:val="003A297E"/>
    <w:rsid w:val="004443FD"/>
    <w:rsid w:val="0054632F"/>
    <w:rsid w:val="00604E9D"/>
    <w:rsid w:val="00A46A94"/>
    <w:rsid w:val="00A47AE1"/>
    <w:rsid w:val="00BA7116"/>
    <w:rsid w:val="00C4277E"/>
    <w:rsid w:val="00D101A7"/>
    <w:rsid w:val="00E0649B"/>
    <w:rsid w:val="00F715ED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1EE4C3C-9AC0-4BEB-9FDE-18538BA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297E"/>
    <w:rPr>
      <w:color w:val="0000FF"/>
      <w:u w:val="single"/>
    </w:rPr>
  </w:style>
  <w:style w:type="table" w:styleId="TableGrid">
    <w:name w:val="Table Grid"/>
    <w:basedOn w:val="TableNormal"/>
    <w:uiPriority w:val="39"/>
    <w:rsid w:val="003A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hcp/acip-recs/general-recs/contraindica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ga.gov/commission/jcar/admincode/077/077006940C02000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Teresa</dc:creator>
  <cp:keywords/>
  <dc:description/>
  <cp:lastModifiedBy>Duckett, Mary</cp:lastModifiedBy>
  <cp:revision>2</cp:revision>
  <cp:lastPrinted>2021-05-28T16:45:00Z</cp:lastPrinted>
  <dcterms:created xsi:type="dcterms:W3CDTF">2021-11-29T20:17:00Z</dcterms:created>
  <dcterms:modified xsi:type="dcterms:W3CDTF">2021-11-29T20:17:00Z</dcterms:modified>
</cp:coreProperties>
</file>